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45" w:rsidRPr="009B1841" w:rsidRDefault="00196345" w:rsidP="00196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9B1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196345" w:rsidRPr="009B1841" w:rsidRDefault="00196345" w:rsidP="00196345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26"/>
          <w:szCs w:val="26"/>
        </w:rPr>
      </w:pPr>
      <w:r w:rsidRPr="009B1841">
        <w:rPr>
          <w:rStyle w:val="a4"/>
          <w:rFonts w:ascii="Times New Roman" w:hAnsi="Times New Roman" w:cs="Times New Roman"/>
          <w:sz w:val="26"/>
          <w:szCs w:val="26"/>
        </w:rPr>
        <w:t>о конкурсе для школьников «3D-мастер»</w:t>
      </w:r>
    </w:p>
    <w:p w:rsidR="00196345" w:rsidRPr="009B1841" w:rsidRDefault="00196345" w:rsidP="0019634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1. Организатор конкурса: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Конкурс</w:t>
      </w:r>
      <w:r w:rsidRPr="009B1841">
        <w:rPr>
          <w:color w:val="231F20"/>
          <w:sz w:val="26"/>
          <w:szCs w:val="26"/>
        </w:rPr>
        <w:t xml:space="preserve"> проводится </w:t>
      </w:r>
      <w:proofErr w:type="gramStart"/>
      <w:r w:rsidRPr="009B1841">
        <w:rPr>
          <w:color w:val="231F20"/>
          <w:sz w:val="26"/>
          <w:szCs w:val="26"/>
        </w:rPr>
        <w:t>Интернет-лицеем</w:t>
      </w:r>
      <w:proofErr w:type="gramEnd"/>
      <w:r w:rsidRPr="009B1841">
        <w:rPr>
          <w:color w:val="231F20"/>
          <w:sz w:val="26"/>
          <w:szCs w:val="26"/>
        </w:rPr>
        <w:t xml:space="preserve"> Томского государственного университета.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2. Цели конкурса:</w:t>
      </w:r>
    </w:p>
    <w:p w:rsidR="00196345" w:rsidRDefault="00196345" w:rsidP="001963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школьников к современным компьютерным технологиям.</w:t>
      </w:r>
    </w:p>
    <w:p w:rsidR="00196345" w:rsidRDefault="00196345" w:rsidP="001963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творческого мышления школьников.</w:t>
      </w:r>
    </w:p>
    <w:p w:rsidR="00196345" w:rsidRDefault="00196345" w:rsidP="001963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школьников навыков проектирования.</w:t>
      </w:r>
    </w:p>
    <w:p w:rsidR="00196345" w:rsidRPr="00755FA9" w:rsidRDefault="00196345" w:rsidP="001963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талантливых школьников.</w:t>
      </w:r>
    </w:p>
    <w:p w:rsidR="00196345" w:rsidRPr="009B1841" w:rsidRDefault="00196345" w:rsidP="00196345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3. Условия и порядок проведения конкурса:</w:t>
      </w:r>
    </w:p>
    <w:p w:rsidR="00196345" w:rsidRPr="00755FA9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конкурса могут являться учащиеся 5–11 классов общеобразовательных учреждений.</w:t>
      </w:r>
    </w:p>
    <w:p w:rsidR="00196345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конкурсе может быть как индивидуальным, так и коллективным (до 10 человек).</w:t>
      </w:r>
    </w:p>
    <w:p w:rsidR="00196345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конкурсе необходимо зарегистрироваться на сайте </w:t>
      </w:r>
      <w:proofErr w:type="gramStart"/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Интернет-лицея</w:t>
      </w:r>
      <w:proofErr w:type="gramEnd"/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ТГУ (</w:t>
      </w:r>
      <w:hyperlink r:id="rId6" w:history="1">
        <w:r w:rsidRPr="00755FA9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http://il.tsu.ru</w:t>
        </w:r>
      </w:hyperlink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подать заявку в разделе «Конкурсы».</w:t>
      </w:r>
    </w:p>
    <w:p w:rsidR="00196345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конкурсе бесплатное.</w:t>
      </w:r>
    </w:p>
    <w:p w:rsidR="00196345" w:rsidRPr="00214221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конкурс принимаются 3D-модели объектов, которые могут быть использованы в учебном процессе – как наглядные пособия, вспомогательные инструменты, реквизит и пр.</w:t>
      </w:r>
    </w:p>
    <w:p w:rsidR="00196345" w:rsidRPr="00755FA9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3D-модели</w:t>
      </w:r>
      <w:r w:rsidRPr="0021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предполагать наличие как одной, так и нескольких деталей.</w:t>
      </w:r>
    </w:p>
    <w:p w:rsidR="00196345" w:rsidRDefault="00196345" w:rsidP="0019634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«3D-мастер» проводятся в два этапа. На первом этапе каждый участник конкурса в период с 5 октября 2015 г. до 20 ноября 2015 г. может </w:t>
      </w:r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открытого онлайн сервиса </w:t>
      </w:r>
      <w:hyperlink r:id="rId7" w:history="1">
        <w:r w:rsidRPr="00A74DA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https://www.tinkercad.com/</w:t>
        </w:r>
      </w:hyperlink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3D-модель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соответствующую </w:t>
      </w:r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тематик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сгенерированную ссылку на странице своей заявки. </w:t>
      </w: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Авторы лучших проектов 3D-моделей будут приглашены на второй этап, который пройдет между 29 ноября 2015 г. и 11 декабря 2015 г. (точная дата будет сообщена дополнительно) в формате презентаций и защит проектов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Участники </w:t>
      </w:r>
      <w:r w:rsidRPr="0021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финального этапа должны иметь доступ к интернету, веб-камеру и микрофон</w:t>
      </w: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6345" w:rsidRPr="009B1841" w:rsidRDefault="00196345" w:rsidP="00196345">
      <w:pPr>
        <w:pStyle w:val="a3"/>
        <w:tabs>
          <w:tab w:val="num" w:pos="113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4. Этапы проведения конкурса:</w:t>
      </w:r>
    </w:p>
    <w:p w:rsidR="00196345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будет проходить с 05.10.2015 по 15.12.2015.</w:t>
      </w:r>
    </w:p>
    <w:p w:rsidR="00196345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этап конкурса – c 05.10.2015 до 20.11.2015.</w:t>
      </w:r>
    </w:p>
    <w:p w:rsidR="00196345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Подведение итогов первого этапа конкурса – c 21.11.2015 до 28.11.2015. </w:t>
      </w:r>
    </w:p>
    <w:p w:rsidR="00196345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этап конкурса (финал) – с 29.11.2015 до 11.12.2015.</w:t>
      </w:r>
    </w:p>
    <w:p w:rsidR="00196345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второго этапа конкурса – с 12.12.2015 до 14.12.2015.</w:t>
      </w:r>
    </w:p>
    <w:p w:rsidR="00196345" w:rsidRPr="00755FA9" w:rsidRDefault="00196345" w:rsidP="001963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Обнародование итогов конкурса – 15.12.2015.</w:t>
      </w:r>
    </w:p>
    <w:p w:rsidR="00196345" w:rsidRPr="009B1841" w:rsidRDefault="00196345" w:rsidP="00196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5. Критерии оценивания:</w:t>
      </w:r>
    </w:p>
    <w:p w:rsidR="00196345" w:rsidRPr="009B1841" w:rsidRDefault="00196345" w:rsidP="00196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1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1-й этап: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</w:t>
      </w:r>
      <w:r w:rsidRPr="009B1841">
        <w:rPr>
          <w:color w:val="000000"/>
          <w:sz w:val="26"/>
          <w:szCs w:val="26"/>
        </w:rPr>
        <w:t>Соответствие 3D-модели объявленной тематике конкурса</w:t>
      </w:r>
      <w:r>
        <w:rPr>
          <w:color w:val="000000"/>
          <w:sz w:val="26"/>
          <w:szCs w:val="26"/>
        </w:rPr>
        <w:t xml:space="preserve"> (см. п. 3.5)</w:t>
      </w:r>
      <w:r w:rsidRPr="009B1841">
        <w:rPr>
          <w:color w:val="000000"/>
          <w:sz w:val="26"/>
          <w:szCs w:val="26"/>
        </w:rPr>
        <w:t xml:space="preserve">. </w:t>
      </w:r>
    </w:p>
    <w:p w:rsidR="00196345" w:rsidRPr="00A74DAD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A74DAD">
        <w:rPr>
          <w:color w:val="000000"/>
          <w:sz w:val="26"/>
          <w:szCs w:val="26"/>
        </w:rPr>
        <w:t xml:space="preserve">– Степень детализации 3D-модели. 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Возможность практического применения смоделированного объекта.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</w:t>
      </w:r>
      <w:r w:rsidRPr="009B1841">
        <w:rPr>
          <w:sz w:val="26"/>
          <w:szCs w:val="26"/>
        </w:rPr>
        <w:t>Оригинальность творческого решения</w:t>
      </w:r>
      <w:r w:rsidRPr="009B1841">
        <w:rPr>
          <w:color w:val="000000"/>
          <w:sz w:val="26"/>
          <w:szCs w:val="26"/>
        </w:rPr>
        <w:t>.</w:t>
      </w:r>
    </w:p>
    <w:p w:rsidR="00196345" w:rsidRPr="009B1841" w:rsidRDefault="00196345" w:rsidP="001963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этап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</w:t>
      </w:r>
      <w:r w:rsidRPr="009B1841">
        <w:rPr>
          <w:color w:val="000000"/>
          <w:sz w:val="26"/>
          <w:szCs w:val="26"/>
        </w:rPr>
        <w:t>Качество презентации.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</w:t>
      </w:r>
      <w:r w:rsidRPr="009B1841">
        <w:rPr>
          <w:color w:val="000000"/>
          <w:sz w:val="26"/>
          <w:szCs w:val="26"/>
        </w:rPr>
        <w:t>Культура выступления.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9B184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> </w:t>
      </w:r>
      <w:r w:rsidRPr="009B1841">
        <w:rPr>
          <w:color w:val="000000"/>
          <w:sz w:val="26"/>
          <w:szCs w:val="26"/>
        </w:rPr>
        <w:t>Глубина ответов на вопросы членов жюри и других участников конкурса.</w:t>
      </w:r>
    </w:p>
    <w:p w:rsidR="00196345" w:rsidRPr="009B1841" w:rsidRDefault="00196345" w:rsidP="00196345">
      <w:pPr>
        <w:pStyle w:val="a5"/>
        <w:spacing w:before="0" w:beforeAutospacing="0" w:after="0" w:afterAutospacing="0"/>
        <w:ind w:left="708" w:firstLine="709"/>
        <w:jc w:val="both"/>
        <w:rPr>
          <w:rStyle w:val="a4"/>
          <w:color w:val="231F20"/>
          <w:sz w:val="26"/>
          <w:szCs w:val="26"/>
        </w:rPr>
      </w:pPr>
    </w:p>
    <w:p w:rsidR="00196345" w:rsidRPr="009B1841" w:rsidRDefault="00196345" w:rsidP="00196345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231F20"/>
          <w:sz w:val="26"/>
          <w:szCs w:val="26"/>
        </w:rPr>
      </w:pPr>
      <w:r w:rsidRPr="009B1841">
        <w:rPr>
          <w:rStyle w:val="a4"/>
          <w:color w:val="231F20"/>
          <w:sz w:val="26"/>
          <w:szCs w:val="26"/>
        </w:rPr>
        <w:t>6. Подведение итогов конкурса и награждение победителей:</w:t>
      </w:r>
    </w:p>
    <w:p w:rsidR="00196345" w:rsidRPr="00C15CA5" w:rsidRDefault="00196345" w:rsidP="0019634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и решением </w:t>
      </w: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утверждаются I, II, III места.</w:t>
      </w:r>
    </w:p>
    <w:p w:rsidR="00196345" w:rsidRPr="00C15CA5" w:rsidRDefault="00196345" w:rsidP="0019634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Победитель и призеры конкурса награждаются ценными призами и дипломами. Наиболее интересные модели и модели призеров будут напечатаны при помощи 3</w:t>
      </w: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-принтера (при печати допускается масштабирование)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переданы авторам</w:t>
      </w: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6345" w:rsidRDefault="00196345" w:rsidP="0019634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5C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участникам, приславшим на конкурс</w:t>
      </w:r>
      <w:r w:rsidRPr="00A74D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3D-модель</w:t>
      </w: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выдаются специальные сертификаты.</w:t>
      </w:r>
    </w:p>
    <w:p w:rsidR="00196345" w:rsidRPr="00755FA9" w:rsidRDefault="00196345" w:rsidP="0019634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решению жюри допускается награждение отдельных участников конкурса поощрительными призами.</w:t>
      </w:r>
    </w:p>
    <w:p w:rsidR="00196345" w:rsidRPr="009B1841" w:rsidRDefault="00196345" w:rsidP="00196345">
      <w:pPr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196345" w:rsidRPr="009B1841" w:rsidRDefault="00196345" w:rsidP="0019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B18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лица:</w:t>
      </w:r>
    </w:p>
    <w:p w:rsidR="00196345" w:rsidRPr="009B1841" w:rsidRDefault="00196345" w:rsidP="0019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Грибовский Михаил Викторович – директор </w:t>
      </w:r>
      <w:proofErr w:type="gramStart"/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Интернет-лицея</w:t>
      </w:r>
      <w:proofErr w:type="gramEnd"/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ТГУ,</w:t>
      </w:r>
      <w:r w:rsidRPr="009B1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8" w:history="1">
        <w:r w:rsidRPr="009B1841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mgrib@ido.tsu.ru</w:t>
        </w:r>
      </w:hyperlink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 (3822) 52-64-23;</w:t>
      </w:r>
    </w:p>
    <w:p w:rsidR="00196345" w:rsidRPr="009B1841" w:rsidRDefault="00196345" w:rsidP="0019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Бычкова Оксана Ивановна – специалист по учебно-методической работе ИДО, </w:t>
      </w:r>
      <w:hyperlink r:id="rId9" w:history="1">
        <w:r w:rsidRPr="009B18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bychkova</w:t>
        </w:r>
        <w:r w:rsidRPr="009B184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@ido.tsu.ru</w:t>
        </w:r>
      </w:hyperlink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 (3822) 52-94-94;</w:t>
      </w:r>
    </w:p>
    <w:p w:rsidR="00196345" w:rsidRPr="009B1841" w:rsidRDefault="00196345" w:rsidP="0019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41">
        <w:rPr>
          <w:rFonts w:ascii="Times New Roman" w:hAnsi="Times New Roman" w:cs="Times New Roman"/>
          <w:sz w:val="26"/>
          <w:szCs w:val="26"/>
        </w:rPr>
        <w:t xml:space="preserve">Дедова Валерия Константиновна – специалист по учебно-методической работе ИДО, </w:t>
      </w:r>
      <w:hyperlink r:id="rId10" w:history="1">
        <w:r w:rsidRPr="009B1841">
          <w:rPr>
            <w:rStyle w:val="a6"/>
            <w:rFonts w:ascii="Times New Roman" w:hAnsi="Times New Roman" w:cs="Times New Roman"/>
            <w:sz w:val="26"/>
            <w:szCs w:val="26"/>
          </w:rPr>
          <w:t>dedova@ido.tsu.ru</w:t>
        </w:r>
      </w:hyperlink>
      <w:r w:rsidRPr="009B1841">
        <w:rPr>
          <w:rFonts w:ascii="Times New Roman" w:hAnsi="Times New Roman" w:cs="Times New Roman"/>
          <w:sz w:val="26"/>
          <w:szCs w:val="26"/>
        </w:rPr>
        <w:t>, тел.: (3822) 52-</w:t>
      </w:r>
      <w:r w:rsidRPr="009B1841">
        <w:rPr>
          <w:rFonts w:ascii="Times New Roman" w:eastAsia="Times New Roman" w:hAnsi="Times New Roman" w:cs="Times New Roman"/>
          <w:sz w:val="26"/>
          <w:szCs w:val="26"/>
          <w:lang w:eastAsia="ru-RU"/>
        </w:rPr>
        <w:t>94-94;.</w:t>
      </w:r>
    </w:p>
    <w:sectPr w:rsidR="00196345" w:rsidRPr="009B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E8F"/>
    <w:multiLevelType w:val="multilevel"/>
    <w:tmpl w:val="790AF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CFC478C"/>
    <w:multiLevelType w:val="multilevel"/>
    <w:tmpl w:val="28E89E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17A96019"/>
    <w:multiLevelType w:val="multilevel"/>
    <w:tmpl w:val="C144EA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7EAD17C6"/>
    <w:multiLevelType w:val="multilevel"/>
    <w:tmpl w:val="699C1B1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45"/>
    <w:rsid w:val="00196345"/>
    <w:rsid w:val="00E110CA"/>
    <w:rsid w:val="00E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3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345"/>
    <w:pPr>
      <w:ind w:left="720"/>
      <w:contextualSpacing/>
    </w:pPr>
  </w:style>
  <w:style w:type="character" w:styleId="a4">
    <w:name w:val="Strong"/>
    <w:qFormat/>
    <w:rsid w:val="00196345"/>
    <w:rPr>
      <w:b/>
      <w:bCs/>
    </w:rPr>
  </w:style>
  <w:style w:type="paragraph" w:styleId="a5">
    <w:name w:val="Normal (Web)"/>
    <w:basedOn w:val="a"/>
    <w:uiPriority w:val="99"/>
    <w:rsid w:val="0019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6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3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6345"/>
    <w:pPr>
      <w:ind w:left="720"/>
      <w:contextualSpacing/>
    </w:pPr>
  </w:style>
  <w:style w:type="character" w:styleId="a4">
    <w:name w:val="Strong"/>
    <w:qFormat/>
    <w:rsid w:val="00196345"/>
    <w:rPr>
      <w:b/>
      <w:bCs/>
    </w:rPr>
  </w:style>
  <w:style w:type="paragraph" w:styleId="a5">
    <w:name w:val="Normal (Web)"/>
    <w:basedOn w:val="a"/>
    <w:uiPriority w:val="99"/>
    <w:rsid w:val="0019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6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ib@ido.t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inkerca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.ts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dova@ido.t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chkova@ido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 (1)</dc:creator>
  <cp:lastModifiedBy>06 (1)</cp:lastModifiedBy>
  <cp:revision>2</cp:revision>
  <dcterms:created xsi:type="dcterms:W3CDTF">2015-10-01T06:02:00Z</dcterms:created>
  <dcterms:modified xsi:type="dcterms:W3CDTF">2015-10-01T06:02:00Z</dcterms:modified>
</cp:coreProperties>
</file>